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80" w:type="dxa"/>
        <w:tblLayout w:type="fixed"/>
        <w:tblLook w:val="0000" w:firstRow="0" w:lastRow="0" w:firstColumn="0" w:lastColumn="0" w:noHBand="0" w:noVBand="0"/>
      </w:tblPr>
      <w:tblGrid>
        <w:gridCol w:w="1920"/>
        <w:gridCol w:w="5997"/>
        <w:gridCol w:w="2932"/>
      </w:tblGrid>
      <w:tr w:rsidR="00900561" w:rsidTr="00FA48CF">
        <w:trPr>
          <w:trHeight w:val="241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61" w:rsidRDefault="00900561" w:rsidP="00FA48CF">
            <w:pPr>
              <w:snapToGrid w:val="0"/>
              <w:jc w:val="center"/>
            </w:pPr>
          </w:p>
          <w:p w:rsidR="00900561" w:rsidRDefault="00900561" w:rsidP="00FA48CF">
            <w:pPr>
              <w:jc w:val="center"/>
            </w:pPr>
          </w:p>
          <w:p w:rsidR="00900561" w:rsidRDefault="00900561" w:rsidP="00FA48CF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8C8241F" wp14:editId="511E6638">
                  <wp:extent cx="800100" cy="838200"/>
                  <wp:effectExtent l="0" t="0" r="0" b="0"/>
                  <wp:docPr id="5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49" t="-1645" r="-1849" b="-1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561" w:rsidRDefault="00900561" w:rsidP="00FA48CF">
            <w:pPr>
              <w:jc w:val="center"/>
            </w:pP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61" w:rsidRDefault="00900561" w:rsidP="00FA48CF">
            <w:pPr>
              <w:snapToGrid w:val="0"/>
              <w:jc w:val="center"/>
            </w:pPr>
          </w:p>
          <w:p w:rsidR="00900561" w:rsidRDefault="00900561" w:rsidP="00FA48CF">
            <w:pPr>
              <w:jc w:val="center"/>
            </w:pPr>
            <w:r>
              <w:rPr>
                <w:sz w:val="28"/>
                <w:szCs w:val="28"/>
              </w:rPr>
              <w:t>ISTITUTO COMPRENSIVO</w:t>
            </w:r>
            <w:r>
              <w:t xml:space="preserve"> </w:t>
            </w:r>
            <w:r>
              <w:rPr>
                <w:i/>
                <w:sz w:val="28"/>
                <w:szCs w:val="28"/>
              </w:rPr>
              <w:t xml:space="preserve">“G. </w:t>
            </w:r>
            <w:proofErr w:type="spellStart"/>
            <w:r>
              <w:rPr>
                <w:i/>
                <w:sz w:val="28"/>
                <w:szCs w:val="28"/>
              </w:rPr>
              <w:t>Racioppi</w:t>
            </w:r>
            <w:proofErr w:type="spellEnd"/>
            <w:r>
              <w:rPr>
                <w:i/>
                <w:sz w:val="28"/>
                <w:szCs w:val="28"/>
              </w:rPr>
              <w:t>”</w:t>
            </w:r>
            <w:r>
              <w:t xml:space="preserve"> </w:t>
            </w:r>
          </w:p>
          <w:p w:rsidR="00900561" w:rsidRDefault="00900561" w:rsidP="00FA48CF">
            <w:pPr>
              <w:pStyle w:val="Intestazione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Scuola dell’Infanzia,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Primaria  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 Secondaria  di Primo Grado</w:t>
            </w:r>
          </w:p>
          <w:p w:rsidR="00900561" w:rsidRDefault="00900561" w:rsidP="00FA48CF">
            <w:pPr>
              <w:jc w:val="center"/>
            </w:pPr>
            <w:r>
              <w:rPr>
                <w:sz w:val="20"/>
                <w:szCs w:val="20"/>
              </w:rPr>
              <w:t>Viale D. Galante, 21 – 85047 Moliterno (Pz)</w:t>
            </w:r>
          </w:p>
          <w:p w:rsidR="00900561" w:rsidRDefault="00900561" w:rsidP="00FA48CF">
            <w:pPr>
              <w:jc w:val="center"/>
            </w:pPr>
            <w:r>
              <w:rPr>
                <w:sz w:val="20"/>
                <w:szCs w:val="20"/>
              </w:rPr>
              <w:t xml:space="preserve">con sede associata </w:t>
            </w:r>
            <w:proofErr w:type="gramStart"/>
            <w:r>
              <w:rPr>
                <w:sz w:val="20"/>
                <w:szCs w:val="20"/>
              </w:rPr>
              <w:t>in  Spinoso</w:t>
            </w:r>
            <w:proofErr w:type="gramEnd"/>
            <w:r>
              <w:rPr>
                <w:sz w:val="20"/>
                <w:szCs w:val="20"/>
              </w:rPr>
              <w:t xml:space="preserve"> - Sarconi(Pz)</w:t>
            </w:r>
          </w:p>
          <w:p w:rsidR="00900561" w:rsidRDefault="00900561" w:rsidP="00FA48CF">
            <w:pPr>
              <w:jc w:val="center"/>
            </w:pPr>
            <w:r w:rsidRPr="004C5F25">
              <w:rPr>
                <w:sz w:val="20"/>
                <w:szCs w:val="20"/>
              </w:rPr>
              <w:t>Tel. 0975/64106 – Fax 0975/422397</w:t>
            </w:r>
          </w:p>
          <w:p w:rsidR="00900561" w:rsidRDefault="00900561" w:rsidP="00FA48CF">
            <w:pPr>
              <w:pStyle w:val="Intestazione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Cod. Scuola: PZIC85500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 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Codice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fisc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.: 96032740761</w:t>
            </w:r>
          </w:p>
          <w:p w:rsidR="00900561" w:rsidRDefault="00900561" w:rsidP="00FA48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Email: </w:t>
            </w:r>
            <w:hyperlink r:id="rId6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pzic85500b@istruzione.it</w:t>
              </w:r>
            </w:hyperlink>
          </w:p>
          <w:p w:rsidR="00900561" w:rsidRPr="004C5F25" w:rsidRDefault="00900561" w:rsidP="00FA48CF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Sito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web: www.comprensivomoliterno.edu.it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561" w:rsidRDefault="00900561" w:rsidP="00FA48CF">
            <w:pPr>
              <w:snapToGrid w:val="0"/>
              <w:jc w:val="center"/>
              <w:rPr>
                <w:lang w:val="en-US"/>
              </w:rPr>
            </w:pPr>
          </w:p>
          <w:p w:rsidR="00900561" w:rsidRDefault="00900561" w:rsidP="00FA48CF">
            <w:pPr>
              <w:jc w:val="center"/>
              <w:rPr>
                <w:lang w:val="en-US"/>
              </w:rPr>
            </w:pPr>
          </w:p>
          <w:p w:rsidR="00900561" w:rsidRDefault="00900561" w:rsidP="00FA48CF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6444B96" wp14:editId="551479C8">
                  <wp:extent cx="977900" cy="723900"/>
                  <wp:effectExtent l="0" t="0" r="0" b="0"/>
                  <wp:docPr id="4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692" t="-6352" r="-4692" b="-6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FAF" w:rsidRDefault="0036633B"/>
    <w:p w:rsidR="0042363D" w:rsidRDefault="0042363D" w:rsidP="00B80BB3">
      <w:pPr>
        <w:rPr>
          <w:b/>
        </w:rPr>
      </w:pPr>
    </w:p>
    <w:p w:rsidR="0042363D" w:rsidRDefault="00900561" w:rsidP="002C3DD2">
      <w:pPr>
        <w:rPr>
          <w:b/>
        </w:rPr>
      </w:pPr>
      <w:r>
        <w:rPr>
          <w:b/>
        </w:rPr>
        <w:t xml:space="preserve">GRIGLIA DI </w:t>
      </w:r>
      <w:r w:rsidR="002C3DD2">
        <w:rPr>
          <w:b/>
        </w:rPr>
        <w:t>VALUTAZIONE:</w:t>
      </w:r>
      <w:r>
        <w:rPr>
          <w:b/>
        </w:rPr>
        <w:t xml:space="preserve"> </w:t>
      </w:r>
    </w:p>
    <w:p w:rsidR="0042363D" w:rsidRDefault="0042363D" w:rsidP="002C3DD2">
      <w:pPr>
        <w:rPr>
          <w:b/>
        </w:rPr>
      </w:pPr>
    </w:p>
    <w:p w:rsidR="00900561" w:rsidRPr="002C3DD2" w:rsidRDefault="002C3DD2" w:rsidP="002C3DD2">
      <w:pPr>
        <w:pStyle w:val="Paragrafoelenco"/>
        <w:numPr>
          <w:ilvl w:val="0"/>
          <w:numId w:val="7"/>
        </w:numPr>
        <w:rPr>
          <w:b/>
        </w:rPr>
      </w:pPr>
      <w:r>
        <w:rPr>
          <w:b/>
        </w:rPr>
        <w:t>Griglia unica di valutazione delle prove a distanza</w:t>
      </w:r>
    </w:p>
    <w:p w:rsidR="00900561" w:rsidRDefault="00900561" w:rsidP="00900561">
      <w:pPr>
        <w:jc w:val="center"/>
        <w:rPr>
          <w:b/>
        </w:rPr>
      </w:pPr>
    </w:p>
    <w:p w:rsidR="00B80BB3" w:rsidRDefault="00B80BB3" w:rsidP="00B80BB3">
      <w:pPr>
        <w:rPr>
          <w:b/>
        </w:rPr>
      </w:pPr>
    </w:p>
    <w:tbl>
      <w:tblPr>
        <w:tblStyle w:val="Grigliatabell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842"/>
        <w:gridCol w:w="1701"/>
        <w:gridCol w:w="1560"/>
        <w:gridCol w:w="1417"/>
      </w:tblGrid>
      <w:tr w:rsidR="002C3DD2" w:rsidTr="002C3DD2">
        <w:tc>
          <w:tcPr>
            <w:tcW w:w="10915" w:type="dxa"/>
            <w:gridSpan w:val="6"/>
            <w:shd w:val="clear" w:color="auto" w:fill="BCDBE5" w:themeFill="accent4" w:themeFillTint="66"/>
            <w:vAlign w:val="bottom"/>
          </w:tcPr>
          <w:p w:rsidR="002C3DD2" w:rsidRDefault="002C3DD2" w:rsidP="002C3DD2">
            <w:pPr>
              <w:pStyle w:val="Paragrafoelenco"/>
              <w:numPr>
                <w:ilvl w:val="0"/>
                <w:numId w:val="0"/>
              </w:numPr>
              <w:ind w:left="420"/>
              <w:jc w:val="center"/>
              <w:rPr>
                <w:b/>
              </w:rPr>
            </w:pPr>
          </w:p>
          <w:p w:rsidR="002C3DD2" w:rsidRPr="002C3DD2" w:rsidRDefault="002C3DD2" w:rsidP="002C3DD2">
            <w:pPr>
              <w:pStyle w:val="Paragrafoelenco"/>
              <w:numPr>
                <w:ilvl w:val="0"/>
                <w:numId w:val="0"/>
              </w:numPr>
              <w:ind w:left="420"/>
              <w:jc w:val="center"/>
              <w:rPr>
                <w:b/>
                <w:sz w:val="24"/>
              </w:rPr>
            </w:pPr>
            <w:r w:rsidRPr="002C3DD2">
              <w:rPr>
                <w:b/>
                <w:sz w:val="24"/>
              </w:rPr>
              <w:t>GRIGLIA UNICA DI VALUTAZIONE DELLE PROVE A DISTANZA</w:t>
            </w:r>
          </w:p>
          <w:p w:rsidR="002C3DD2" w:rsidRPr="0042363D" w:rsidRDefault="002C3DD2" w:rsidP="002C3DD2">
            <w:pPr>
              <w:jc w:val="center"/>
              <w:rPr>
                <w:b/>
                <w:sz w:val="20"/>
              </w:rPr>
            </w:pPr>
          </w:p>
        </w:tc>
      </w:tr>
      <w:tr w:rsidR="0042363D" w:rsidTr="007A3405">
        <w:tc>
          <w:tcPr>
            <w:tcW w:w="2835" w:type="dxa"/>
            <w:shd w:val="clear" w:color="auto" w:fill="BCDBE5" w:themeFill="accent4" w:themeFillTint="66"/>
            <w:vAlign w:val="center"/>
          </w:tcPr>
          <w:p w:rsidR="00900561" w:rsidRPr="0042363D" w:rsidRDefault="002C3DD2" w:rsidP="004236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DI OSSERVAZIONE</w:t>
            </w:r>
          </w:p>
        </w:tc>
        <w:tc>
          <w:tcPr>
            <w:tcW w:w="1560" w:type="dxa"/>
            <w:shd w:val="clear" w:color="auto" w:fill="BCDBE5" w:themeFill="accent4" w:themeFillTint="66"/>
            <w:vAlign w:val="center"/>
          </w:tcPr>
          <w:p w:rsidR="00900561" w:rsidRDefault="002C3DD2" w:rsidP="004236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NULLO</w:t>
            </w:r>
          </w:p>
          <w:p w:rsidR="002C3DD2" w:rsidRPr="0042363D" w:rsidRDefault="002C3DD2" w:rsidP="004236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842" w:type="dxa"/>
            <w:shd w:val="clear" w:color="auto" w:fill="BCDBE5" w:themeFill="accent4" w:themeFillTint="66"/>
            <w:vAlign w:val="center"/>
          </w:tcPr>
          <w:p w:rsidR="00900561" w:rsidRDefault="002C3DD2" w:rsidP="004236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INSUFFICIENTE </w:t>
            </w:r>
          </w:p>
          <w:p w:rsidR="002C3DD2" w:rsidRPr="0042363D" w:rsidRDefault="002C3DD2" w:rsidP="004236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01" w:type="dxa"/>
            <w:shd w:val="clear" w:color="auto" w:fill="BCDBE5" w:themeFill="accent4" w:themeFillTint="66"/>
            <w:vAlign w:val="center"/>
          </w:tcPr>
          <w:p w:rsidR="00900561" w:rsidRDefault="002C3DD2" w:rsidP="004236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SUFFICIENTE </w:t>
            </w:r>
          </w:p>
          <w:p w:rsidR="002C3DD2" w:rsidRPr="0042363D" w:rsidRDefault="002C3DD2" w:rsidP="004236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60" w:type="dxa"/>
            <w:shd w:val="clear" w:color="auto" w:fill="BCDBE5" w:themeFill="accent4" w:themeFillTint="66"/>
            <w:vAlign w:val="center"/>
          </w:tcPr>
          <w:p w:rsidR="00900561" w:rsidRDefault="002C3DD2" w:rsidP="004236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BUONO</w:t>
            </w:r>
          </w:p>
          <w:p w:rsidR="002C3DD2" w:rsidRPr="0042363D" w:rsidRDefault="002C3DD2" w:rsidP="004236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17" w:type="dxa"/>
            <w:shd w:val="clear" w:color="auto" w:fill="BCDBE5" w:themeFill="accent4" w:themeFillTint="66"/>
            <w:vAlign w:val="center"/>
          </w:tcPr>
          <w:p w:rsidR="00900561" w:rsidRDefault="002C3DD2" w:rsidP="004236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OTTIMO</w:t>
            </w:r>
          </w:p>
          <w:p w:rsidR="002C3DD2" w:rsidRPr="0042363D" w:rsidRDefault="002C3DD2" w:rsidP="004236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42363D" w:rsidTr="00B80BB3">
        <w:tc>
          <w:tcPr>
            <w:tcW w:w="2835" w:type="dxa"/>
            <w:shd w:val="clear" w:color="auto" w:fill="FCE9D0" w:themeFill="accent1" w:themeFillTint="33"/>
            <w:vAlign w:val="bottom"/>
          </w:tcPr>
          <w:p w:rsidR="00900561" w:rsidRDefault="002C3DD2" w:rsidP="00B80BB3">
            <w:pPr>
              <w:spacing w:line="276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PADRONANZA DEL LINGUAGGIO SPECIFICO E DEI LINGUAGGI SPECIFICI</w:t>
            </w:r>
          </w:p>
          <w:p w:rsidR="00B80BB3" w:rsidRPr="0042363D" w:rsidRDefault="00B80BB3" w:rsidP="00B80BB3">
            <w:pPr>
              <w:spacing w:line="276" w:lineRule="auto"/>
              <w:rPr>
                <w:b/>
                <w:sz w:val="21"/>
              </w:rPr>
            </w:pPr>
          </w:p>
        </w:tc>
        <w:tc>
          <w:tcPr>
            <w:tcW w:w="1560" w:type="dxa"/>
          </w:tcPr>
          <w:p w:rsidR="00900561" w:rsidRPr="0042363D" w:rsidRDefault="00900561" w:rsidP="002D7AF6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00561" w:rsidRDefault="00900561" w:rsidP="0090056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00561" w:rsidRDefault="00900561" w:rsidP="0090056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00561" w:rsidRDefault="00900561" w:rsidP="0090056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00561" w:rsidRDefault="00900561" w:rsidP="00900561">
            <w:pPr>
              <w:jc w:val="center"/>
              <w:rPr>
                <w:b/>
              </w:rPr>
            </w:pPr>
          </w:p>
        </w:tc>
      </w:tr>
      <w:tr w:rsidR="0042363D" w:rsidTr="00B80BB3">
        <w:tc>
          <w:tcPr>
            <w:tcW w:w="2835" w:type="dxa"/>
            <w:shd w:val="clear" w:color="auto" w:fill="FCE9D0" w:themeFill="accent1" w:themeFillTint="33"/>
            <w:vAlign w:val="bottom"/>
          </w:tcPr>
          <w:p w:rsidR="002D7AF6" w:rsidRDefault="002C3DD2" w:rsidP="00B80BB3">
            <w:pPr>
              <w:spacing w:line="276" w:lineRule="auto"/>
              <w:ind w:hanging="11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RIELABORAZIONE DEI CONTENUTI E DEL METODO</w:t>
            </w:r>
          </w:p>
          <w:p w:rsidR="00B80BB3" w:rsidRPr="0042363D" w:rsidRDefault="00B80BB3" w:rsidP="00B80BB3">
            <w:pPr>
              <w:spacing w:line="276" w:lineRule="auto"/>
              <w:ind w:hanging="111"/>
              <w:rPr>
                <w:b/>
                <w:sz w:val="21"/>
              </w:rPr>
            </w:pPr>
          </w:p>
        </w:tc>
        <w:tc>
          <w:tcPr>
            <w:tcW w:w="1560" w:type="dxa"/>
            <w:vAlign w:val="bottom"/>
          </w:tcPr>
          <w:p w:rsidR="002D7AF6" w:rsidRPr="0042363D" w:rsidRDefault="002D7AF6" w:rsidP="002C3DD2">
            <w:pPr>
              <w:suppressAutoHyphens w:val="0"/>
              <w:spacing w:line="266" w:lineRule="exact"/>
              <w:textAlignment w:val="auto"/>
            </w:pPr>
          </w:p>
        </w:tc>
        <w:tc>
          <w:tcPr>
            <w:tcW w:w="1842" w:type="dxa"/>
          </w:tcPr>
          <w:p w:rsidR="002D7AF6" w:rsidRDefault="002D7AF6" w:rsidP="002D7A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D7AF6" w:rsidRDefault="002D7AF6" w:rsidP="002D7AF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D7AF6" w:rsidRDefault="002D7AF6" w:rsidP="002D7A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D7AF6" w:rsidRDefault="002D7AF6" w:rsidP="002D7AF6">
            <w:pPr>
              <w:jc w:val="center"/>
              <w:rPr>
                <w:b/>
              </w:rPr>
            </w:pPr>
          </w:p>
        </w:tc>
      </w:tr>
      <w:tr w:rsidR="0042363D" w:rsidTr="00B80BB3">
        <w:tc>
          <w:tcPr>
            <w:tcW w:w="2835" w:type="dxa"/>
            <w:shd w:val="clear" w:color="auto" w:fill="FCE9D0" w:themeFill="accent1" w:themeFillTint="33"/>
            <w:vAlign w:val="bottom"/>
          </w:tcPr>
          <w:p w:rsidR="002D7AF6" w:rsidRDefault="002C3DD2" w:rsidP="00B80BB3">
            <w:pPr>
              <w:spacing w:line="276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COMPLETEZZA E PRECISIONE</w:t>
            </w:r>
          </w:p>
          <w:p w:rsidR="00B80BB3" w:rsidRPr="0042363D" w:rsidRDefault="00B80BB3" w:rsidP="00B80BB3">
            <w:pPr>
              <w:spacing w:line="276" w:lineRule="auto"/>
              <w:rPr>
                <w:b/>
                <w:sz w:val="21"/>
              </w:rPr>
            </w:pPr>
          </w:p>
        </w:tc>
        <w:tc>
          <w:tcPr>
            <w:tcW w:w="1560" w:type="dxa"/>
          </w:tcPr>
          <w:p w:rsidR="002D7AF6" w:rsidRPr="002C3DD2" w:rsidRDefault="002D7AF6" w:rsidP="002C3DD2">
            <w:pPr>
              <w:spacing w:line="0" w:lineRule="atLeast"/>
              <w:ind w:left="1440" w:hanging="360"/>
            </w:pPr>
          </w:p>
        </w:tc>
        <w:tc>
          <w:tcPr>
            <w:tcW w:w="1842" w:type="dxa"/>
          </w:tcPr>
          <w:p w:rsidR="002D7AF6" w:rsidRDefault="002D7AF6" w:rsidP="002D7A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D7AF6" w:rsidRDefault="002D7AF6" w:rsidP="002D7AF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D7AF6" w:rsidRDefault="002D7AF6" w:rsidP="002D7A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D7AF6" w:rsidRDefault="002D7AF6" w:rsidP="002D7AF6">
            <w:pPr>
              <w:jc w:val="center"/>
              <w:rPr>
                <w:b/>
              </w:rPr>
            </w:pPr>
          </w:p>
        </w:tc>
      </w:tr>
      <w:tr w:rsidR="0042363D" w:rsidTr="00B80BB3">
        <w:tc>
          <w:tcPr>
            <w:tcW w:w="2835" w:type="dxa"/>
            <w:shd w:val="clear" w:color="auto" w:fill="FCE9D0" w:themeFill="accent1" w:themeFillTint="33"/>
            <w:vAlign w:val="bottom"/>
          </w:tcPr>
          <w:p w:rsidR="002D7AF6" w:rsidRDefault="002C3DD2" w:rsidP="00B80BB3">
            <w:pPr>
              <w:spacing w:line="276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COMPETENZE DISCIPLINARI</w:t>
            </w:r>
          </w:p>
          <w:p w:rsidR="002C3DD2" w:rsidRDefault="002C3DD2" w:rsidP="00B80BB3">
            <w:pPr>
              <w:spacing w:line="276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Materia:</w:t>
            </w:r>
          </w:p>
          <w:p w:rsidR="00B80BB3" w:rsidRDefault="00B80BB3" w:rsidP="00B80BB3">
            <w:pPr>
              <w:spacing w:line="276" w:lineRule="auto"/>
              <w:rPr>
                <w:b/>
                <w:sz w:val="21"/>
              </w:rPr>
            </w:pPr>
          </w:p>
          <w:p w:rsidR="002C3DD2" w:rsidRDefault="002C3DD2" w:rsidP="00B80BB3">
            <w:pPr>
              <w:spacing w:line="276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-------------------------------------</w:t>
            </w:r>
          </w:p>
          <w:p w:rsidR="00B80BB3" w:rsidRPr="0042363D" w:rsidRDefault="00B80BB3" w:rsidP="00B80BB3">
            <w:pPr>
              <w:spacing w:line="276" w:lineRule="auto"/>
              <w:rPr>
                <w:b/>
                <w:sz w:val="21"/>
              </w:rPr>
            </w:pPr>
          </w:p>
        </w:tc>
        <w:tc>
          <w:tcPr>
            <w:tcW w:w="1560" w:type="dxa"/>
          </w:tcPr>
          <w:p w:rsidR="002D7AF6" w:rsidRPr="0042363D" w:rsidRDefault="002D7AF6" w:rsidP="002C3DD2">
            <w:pPr>
              <w:pStyle w:val="Paragrafoelenco"/>
              <w:numPr>
                <w:ilvl w:val="0"/>
                <w:numId w:val="0"/>
              </w:numPr>
              <w:suppressAutoHyphens w:val="0"/>
              <w:spacing w:line="278" w:lineRule="exact"/>
              <w:ind w:left="366"/>
              <w:jc w:val="both"/>
              <w:textAlignment w:val="auto"/>
              <w:rPr>
                <w:sz w:val="24"/>
              </w:rPr>
            </w:pPr>
          </w:p>
        </w:tc>
        <w:tc>
          <w:tcPr>
            <w:tcW w:w="1842" w:type="dxa"/>
          </w:tcPr>
          <w:p w:rsidR="002D7AF6" w:rsidRDefault="002D7AF6" w:rsidP="002D7A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D7AF6" w:rsidRDefault="002D7AF6" w:rsidP="002D7AF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D7AF6" w:rsidRDefault="002D7AF6" w:rsidP="002D7A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D7AF6" w:rsidRDefault="002D7AF6" w:rsidP="002D7AF6">
            <w:pPr>
              <w:jc w:val="center"/>
              <w:rPr>
                <w:b/>
              </w:rPr>
            </w:pPr>
          </w:p>
        </w:tc>
      </w:tr>
      <w:tr w:rsidR="007A3405" w:rsidTr="007A3405">
        <w:tc>
          <w:tcPr>
            <w:tcW w:w="7938" w:type="dxa"/>
            <w:gridSpan w:val="4"/>
            <w:shd w:val="clear" w:color="auto" w:fill="FFFFFF" w:themeFill="background1"/>
            <w:vAlign w:val="center"/>
          </w:tcPr>
          <w:p w:rsidR="007A3405" w:rsidRPr="007A3405" w:rsidRDefault="007A3405" w:rsidP="007A3405">
            <w:r w:rsidRPr="007A3405">
              <w:t>Il voto scaturisce dalla somma dei punteggi attribuiti alle quattro voci (max. 20 punti), dividendo successivamente per 2 (voto in decimi).</w:t>
            </w:r>
          </w:p>
        </w:tc>
        <w:tc>
          <w:tcPr>
            <w:tcW w:w="2977" w:type="dxa"/>
            <w:gridSpan w:val="2"/>
          </w:tcPr>
          <w:p w:rsidR="007A3405" w:rsidRPr="00F35405" w:rsidRDefault="007A3405" w:rsidP="007A34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Somma: …… / 20</w:t>
            </w:r>
          </w:p>
          <w:p w:rsidR="007A3405" w:rsidRPr="00F35405" w:rsidRDefault="007A3405" w:rsidP="007A34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A3405" w:rsidRPr="00F35405" w:rsidRDefault="007A3405" w:rsidP="007A34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Voto: …… /10</w:t>
            </w:r>
          </w:p>
          <w:p w:rsidR="007A3405" w:rsidRPr="00F35405" w:rsidRDefault="007A3405" w:rsidP="007A34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(= Somma diviso 2)</w:t>
            </w:r>
          </w:p>
          <w:p w:rsidR="007A3405" w:rsidRDefault="007A3405" w:rsidP="002D7AF6">
            <w:pPr>
              <w:jc w:val="center"/>
              <w:rPr>
                <w:b/>
              </w:rPr>
            </w:pPr>
          </w:p>
        </w:tc>
      </w:tr>
    </w:tbl>
    <w:p w:rsidR="00900561" w:rsidRDefault="00900561" w:rsidP="00900561">
      <w:pPr>
        <w:jc w:val="center"/>
        <w:rPr>
          <w:b/>
        </w:rPr>
      </w:pPr>
    </w:p>
    <w:p w:rsidR="00B80BB3" w:rsidRPr="00B80BB3" w:rsidRDefault="00B80BB3" w:rsidP="00B80BB3">
      <w:pPr>
        <w:ind w:left="-567" w:right="-716"/>
        <w:jc w:val="both"/>
        <w:rPr>
          <w:b/>
          <w:u w:val="single"/>
        </w:rPr>
      </w:pPr>
      <w:r w:rsidRPr="00B80BB3">
        <w:rPr>
          <w:b/>
          <w:u w:val="single"/>
        </w:rPr>
        <w:t>Indicazioni per l’inserimento dei voti</w:t>
      </w:r>
    </w:p>
    <w:p w:rsidR="00B80BB3" w:rsidRPr="00B80BB3" w:rsidRDefault="00B80BB3" w:rsidP="00B80BB3">
      <w:pPr>
        <w:jc w:val="both"/>
        <w:rPr>
          <w:b/>
        </w:rPr>
      </w:pPr>
    </w:p>
    <w:p w:rsidR="00B80BB3" w:rsidRPr="00B80BB3" w:rsidRDefault="00B80BB3" w:rsidP="00B80BB3">
      <w:pPr>
        <w:ind w:left="-567"/>
        <w:jc w:val="both"/>
      </w:pPr>
      <w:r w:rsidRPr="00B80BB3">
        <w:t>Quando si inseriscono i voti relativi alle prove, si facciano seguire dai relativi punteggi (da 1 a 5). Si riportano qui sotto per facilitare il copia-incolla:</w:t>
      </w:r>
    </w:p>
    <w:p w:rsidR="00B80BB3" w:rsidRPr="00B80BB3" w:rsidRDefault="00B80BB3" w:rsidP="00B80BB3">
      <w:pPr>
        <w:ind w:left="-567"/>
        <w:jc w:val="both"/>
      </w:pPr>
    </w:p>
    <w:p w:rsidR="00B80BB3" w:rsidRPr="00B80BB3" w:rsidRDefault="00B80BB3" w:rsidP="00B80BB3">
      <w:pPr>
        <w:spacing w:line="276" w:lineRule="auto"/>
        <w:ind w:left="-567"/>
        <w:jc w:val="both"/>
      </w:pPr>
      <w:r w:rsidRPr="00B80BB3">
        <w:t>Padronanza del linguaggio e dei linguaggi specifici: …</w:t>
      </w:r>
    </w:p>
    <w:p w:rsidR="00B80BB3" w:rsidRPr="00B80BB3" w:rsidRDefault="00B80BB3" w:rsidP="00B80BB3">
      <w:pPr>
        <w:spacing w:line="276" w:lineRule="auto"/>
        <w:ind w:left="-567"/>
        <w:jc w:val="both"/>
      </w:pPr>
      <w:r w:rsidRPr="00B80BB3">
        <w:t>Rielaborazione e metodo: …</w:t>
      </w:r>
    </w:p>
    <w:p w:rsidR="00B80BB3" w:rsidRPr="00B80BB3" w:rsidRDefault="00B80BB3" w:rsidP="00B80BB3">
      <w:pPr>
        <w:spacing w:line="276" w:lineRule="auto"/>
        <w:ind w:left="-567"/>
        <w:jc w:val="both"/>
      </w:pPr>
      <w:r w:rsidRPr="00B80BB3">
        <w:t>Completezza e precisione: …</w:t>
      </w:r>
    </w:p>
    <w:p w:rsidR="00B80BB3" w:rsidRPr="00B80BB3" w:rsidRDefault="00B80BB3" w:rsidP="00B80BB3">
      <w:pPr>
        <w:spacing w:line="276" w:lineRule="auto"/>
        <w:ind w:left="-567"/>
        <w:jc w:val="both"/>
        <w:rPr>
          <w:b/>
        </w:rPr>
      </w:pPr>
      <w:r w:rsidRPr="00B80BB3">
        <w:t>Competenze disciplinari: …</w:t>
      </w:r>
      <w:r w:rsidRPr="00B80BB3">
        <w:rPr>
          <w:b/>
        </w:rPr>
        <w:br w:type="page"/>
      </w:r>
    </w:p>
    <w:p w:rsidR="00B80BB3" w:rsidRPr="002C3DD2" w:rsidRDefault="00B80BB3" w:rsidP="00B80BB3">
      <w:pPr>
        <w:pStyle w:val="Paragrafoelenco"/>
        <w:numPr>
          <w:ilvl w:val="0"/>
          <w:numId w:val="8"/>
        </w:numPr>
        <w:rPr>
          <w:b/>
        </w:rPr>
      </w:pPr>
      <w:r>
        <w:rPr>
          <w:b/>
        </w:rPr>
        <w:lastRenderedPageBreak/>
        <w:t>Griglia unica di osservazione delle competenze delle attività didattiche a distanza</w:t>
      </w:r>
    </w:p>
    <w:p w:rsidR="00B80BB3" w:rsidRDefault="00B80BB3" w:rsidP="00B80BB3">
      <w:pPr>
        <w:jc w:val="center"/>
        <w:rPr>
          <w:b/>
        </w:rPr>
      </w:pPr>
    </w:p>
    <w:p w:rsidR="00B80BB3" w:rsidRDefault="00B80BB3" w:rsidP="00B80BB3">
      <w:pPr>
        <w:rPr>
          <w:b/>
        </w:rPr>
      </w:pPr>
    </w:p>
    <w:tbl>
      <w:tblPr>
        <w:tblStyle w:val="Grigliatabella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1842"/>
        <w:gridCol w:w="1701"/>
        <w:gridCol w:w="1560"/>
        <w:gridCol w:w="1417"/>
      </w:tblGrid>
      <w:tr w:rsidR="00B80BB3" w:rsidTr="00B80BB3">
        <w:tc>
          <w:tcPr>
            <w:tcW w:w="11057" w:type="dxa"/>
            <w:gridSpan w:val="6"/>
            <w:shd w:val="clear" w:color="auto" w:fill="BCDBE5" w:themeFill="accent4" w:themeFillTint="66"/>
            <w:vAlign w:val="bottom"/>
          </w:tcPr>
          <w:p w:rsidR="00B80BB3" w:rsidRDefault="00B80BB3" w:rsidP="00FA48CF">
            <w:pPr>
              <w:pStyle w:val="Paragrafoelenco"/>
              <w:numPr>
                <w:ilvl w:val="0"/>
                <w:numId w:val="0"/>
              </w:numPr>
              <w:ind w:left="420"/>
              <w:jc w:val="center"/>
              <w:rPr>
                <w:b/>
              </w:rPr>
            </w:pPr>
          </w:p>
          <w:p w:rsidR="00B80BB3" w:rsidRPr="002C3DD2" w:rsidRDefault="00B80BB3" w:rsidP="00B80BB3">
            <w:pPr>
              <w:pStyle w:val="Paragrafoelenco"/>
              <w:numPr>
                <w:ilvl w:val="0"/>
                <w:numId w:val="0"/>
              </w:numPr>
              <w:ind w:left="28" w:right="-112" w:hanging="283"/>
              <w:rPr>
                <w:b/>
              </w:rPr>
            </w:pPr>
            <w:r>
              <w:rPr>
                <w:b/>
              </w:rPr>
              <w:t>GGRIGLIA UNICA DI OSSERVAZIONE DELLE COMPETENZE DELLE ATTIVITÀ DIDATTICHE A DISTANZA</w:t>
            </w:r>
          </w:p>
          <w:p w:rsidR="00B80BB3" w:rsidRPr="0042363D" w:rsidRDefault="00B80BB3" w:rsidP="00FA48CF">
            <w:pPr>
              <w:jc w:val="center"/>
              <w:rPr>
                <w:b/>
                <w:sz w:val="20"/>
              </w:rPr>
            </w:pPr>
          </w:p>
        </w:tc>
      </w:tr>
      <w:tr w:rsidR="00B80BB3" w:rsidTr="00B80BB3">
        <w:tc>
          <w:tcPr>
            <w:tcW w:w="2977" w:type="dxa"/>
            <w:shd w:val="clear" w:color="auto" w:fill="BCDBE5" w:themeFill="accent4" w:themeFillTint="66"/>
            <w:vAlign w:val="center"/>
          </w:tcPr>
          <w:p w:rsidR="00B80BB3" w:rsidRPr="0042363D" w:rsidRDefault="00B80BB3" w:rsidP="00FA4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DI OSSERVAZIONE</w:t>
            </w:r>
          </w:p>
        </w:tc>
        <w:tc>
          <w:tcPr>
            <w:tcW w:w="1560" w:type="dxa"/>
            <w:shd w:val="clear" w:color="auto" w:fill="BCDBE5" w:themeFill="accent4" w:themeFillTint="66"/>
            <w:vAlign w:val="center"/>
          </w:tcPr>
          <w:p w:rsidR="00B80BB3" w:rsidRDefault="00B80BB3" w:rsidP="00FA4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NULLO</w:t>
            </w:r>
          </w:p>
          <w:p w:rsidR="00B80BB3" w:rsidRPr="0042363D" w:rsidRDefault="00B80BB3" w:rsidP="00FA4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842" w:type="dxa"/>
            <w:shd w:val="clear" w:color="auto" w:fill="BCDBE5" w:themeFill="accent4" w:themeFillTint="66"/>
            <w:vAlign w:val="center"/>
          </w:tcPr>
          <w:p w:rsidR="00B80BB3" w:rsidRDefault="00B80BB3" w:rsidP="00FA4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INSUFFICIENTE </w:t>
            </w:r>
          </w:p>
          <w:p w:rsidR="00B80BB3" w:rsidRPr="0042363D" w:rsidRDefault="00B80BB3" w:rsidP="00FA4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01" w:type="dxa"/>
            <w:shd w:val="clear" w:color="auto" w:fill="BCDBE5" w:themeFill="accent4" w:themeFillTint="66"/>
            <w:vAlign w:val="center"/>
          </w:tcPr>
          <w:p w:rsidR="00B80BB3" w:rsidRDefault="00B80BB3" w:rsidP="00FA4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SUFFICIENTE </w:t>
            </w:r>
          </w:p>
          <w:p w:rsidR="00B80BB3" w:rsidRPr="0042363D" w:rsidRDefault="00B80BB3" w:rsidP="00FA4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60" w:type="dxa"/>
            <w:shd w:val="clear" w:color="auto" w:fill="BCDBE5" w:themeFill="accent4" w:themeFillTint="66"/>
            <w:vAlign w:val="center"/>
          </w:tcPr>
          <w:p w:rsidR="00B80BB3" w:rsidRDefault="00B80BB3" w:rsidP="00FA4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BUONO</w:t>
            </w:r>
          </w:p>
          <w:p w:rsidR="00B80BB3" w:rsidRPr="0042363D" w:rsidRDefault="00B80BB3" w:rsidP="00FA4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17" w:type="dxa"/>
            <w:shd w:val="clear" w:color="auto" w:fill="BCDBE5" w:themeFill="accent4" w:themeFillTint="66"/>
            <w:vAlign w:val="center"/>
          </w:tcPr>
          <w:p w:rsidR="00B80BB3" w:rsidRDefault="00B80BB3" w:rsidP="00FA4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OTTIMO</w:t>
            </w:r>
          </w:p>
          <w:p w:rsidR="00B80BB3" w:rsidRPr="0042363D" w:rsidRDefault="00B80BB3" w:rsidP="00FA4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B80BB3" w:rsidTr="00B80BB3">
        <w:tc>
          <w:tcPr>
            <w:tcW w:w="2977" w:type="dxa"/>
            <w:shd w:val="clear" w:color="auto" w:fill="FCE9D0" w:themeFill="accent1" w:themeFillTint="33"/>
            <w:vAlign w:val="center"/>
          </w:tcPr>
          <w:p w:rsidR="00B80BB3" w:rsidRDefault="00B80BB3" w:rsidP="00B80BB3">
            <w:pPr>
              <w:spacing w:line="276" w:lineRule="auto"/>
              <w:rPr>
                <w:b/>
                <w:sz w:val="21"/>
              </w:rPr>
            </w:pPr>
          </w:p>
          <w:p w:rsidR="00B80BB3" w:rsidRDefault="00B80BB3" w:rsidP="00B80BB3">
            <w:pPr>
              <w:spacing w:line="276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ASSIDUITÀ</w:t>
            </w:r>
          </w:p>
          <w:p w:rsidR="00B80BB3" w:rsidRPr="00B80BB3" w:rsidRDefault="00B80BB3" w:rsidP="00B80BB3">
            <w:pPr>
              <w:spacing w:line="276" w:lineRule="auto"/>
              <w:rPr>
                <w:sz w:val="22"/>
              </w:rPr>
            </w:pPr>
            <w:r w:rsidRPr="00B80BB3">
              <w:rPr>
                <w:sz w:val="22"/>
              </w:rPr>
              <w:t>(L’alunno/a collabora/non collabora alle attività proposte)</w:t>
            </w:r>
          </w:p>
          <w:p w:rsidR="00B80BB3" w:rsidRPr="0042363D" w:rsidRDefault="00B80BB3" w:rsidP="00B80BB3">
            <w:pPr>
              <w:spacing w:line="276" w:lineRule="auto"/>
              <w:rPr>
                <w:b/>
                <w:sz w:val="21"/>
              </w:rPr>
            </w:pPr>
          </w:p>
        </w:tc>
        <w:tc>
          <w:tcPr>
            <w:tcW w:w="1560" w:type="dxa"/>
            <w:vAlign w:val="center"/>
          </w:tcPr>
          <w:p w:rsidR="00B80BB3" w:rsidRPr="0042363D" w:rsidRDefault="00B80BB3" w:rsidP="00B80BB3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</w:tr>
      <w:tr w:rsidR="00B80BB3" w:rsidTr="00B80BB3">
        <w:trPr>
          <w:trHeight w:val="1509"/>
        </w:trPr>
        <w:tc>
          <w:tcPr>
            <w:tcW w:w="2977" w:type="dxa"/>
            <w:shd w:val="clear" w:color="auto" w:fill="FCE9D0" w:themeFill="accent1" w:themeFillTint="33"/>
            <w:vAlign w:val="center"/>
          </w:tcPr>
          <w:p w:rsidR="00B80BB3" w:rsidRDefault="00B80BB3" w:rsidP="00B80BB3">
            <w:pPr>
              <w:spacing w:line="276" w:lineRule="auto"/>
              <w:ind w:hanging="11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PARTECIPAZIONE</w:t>
            </w:r>
          </w:p>
          <w:p w:rsidR="00B80BB3" w:rsidRPr="00B80BB3" w:rsidRDefault="00B80BB3" w:rsidP="00B80BB3">
            <w:pPr>
              <w:spacing w:line="276" w:lineRule="auto"/>
              <w:ind w:hanging="111"/>
              <w:rPr>
                <w:b/>
                <w:sz w:val="20"/>
              </w:rPr>
            </w:pPr>
            <w:r>
              <w:rPr>
                <w:color w:val="000000"/>
                <w:sz w:val="22"/>
              </w:rPr>
              <w:t xml:space="preserve"> </w:t>
            </w:r>
            <w:r w:rsidRPr="00B80BB3">
              <w:rPr>
                <w:color w:val="000000"/>
                <w:sz w:val="22"/>
              </w:rPr>
              <w:t>(l’alunno/a partecipa/non partecipa attivamente)</w:t>
            </w:r>
          </w:p>
          <w:p w:rsidR="00B80BB3" w:rsidRDefault="00B80BB3" w:rsidP="00B80BB3">
            <w:pPr>
              <w:spacing w:line="276" w:lineRule="auto"/>
              <w:ind w:hanging="111"/>
              <w:rPr>
                <w:b/>
                <w:sz w:val="21"/>
              </w:rPr>
            </w:pPr>
          </w:p>
          <w:p w:rsidR="00B80BB3" w:rsidRDefault="00B80BB3" w:rsidP="00B80BB3">
            <w:pPr>
              <w:spacing w:line="276" w:lineRule="auto"/>
              <w:ind w:hanging="111"/>
              <w:rPr>
                <w:b/>
                <w:sz w:val="21"/>
              </w:rPr>
            </w:pPr>
          </w:p>
          <w:p w:rsidR="00B80BB3" w:rsidRPr="0042363D" w:rsidRDefault="00B80BB3" w:rsidP="00B80BB3">
            <w:pPr>
              <w:spacing w:line="276" w:lineRule="auto"/>
              <w:ind w:hanging="111"/>
              <w:rPr>
                <w:b/>
                <w:sz w:val="21"/>
              </w:rPr>
            </w:pPr>
          </w:p>
        </w:tc>
        <w:tc>
          <w:tcPr>
            <w:tcW w:w="1560" w:type="dxa"/>
            <w:vAlign w:val="center"/>
          </w:tcPr>
          <w:p w:rsidR="00B80BB3" w:rsidRPr="0042363D" w:rsidRDefault="00B80BB3" w:rsidP="00B80BB3">
            <w:pPr>
              <w:suppressAutoHyphens w:val="0"/>
              <w:spacing w:line="266" w:lineRule="exact"/>
              <w:textAlignment w:val="auto"/>
            </w:pPr>
          </w:p>
        </w:tc>
        <w:tc>
          <w:tcPr>
            <w:tcW w:w="1842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</w:tr>
      <w:tr w:rsidR="00B80BB3" w:rsidTr="00B80BB3">
        <w:tc>
          <w:tcPr>
            <w:tcW w:w="2977" w:type="dxa"/>
            <w:shd w:val="clear" w:color="auto" w:fill="FCE9D0" w:themeFill="accent1" w:themeFillTint="33"/>
            <w:vAlign w:val="center"/>
          </w:tcPr>
          <w:p w:rsidR="00B80BB3" w:rsidRDefault="00B80BB3" w:rsidP="00B80BB3">
            <w:pPr>
              <w:spacing w:line="276" w:lineRule="auto"/>
              <w:rPr>
                <w:b/>
                <w:sz w:val="21"/>
              </w:rPr>
            </w:pPr>
          </w:p>
          <w:p w:rsidR="00B80BB3" w:rsidRDefault="00B80BB3" w:rsidP="00B80BB3">
            <w:pPr>
              <w:spacing w:line="276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INTERESSA, CURA APPROFONDIMENTO</w:t>
            </w:r>
          </w:p>
          <w:p w:rsidR="00B80BB3" w:rsidRPr="00B80BB3" w:rsidRDefault="00B80BB3" w:rsidP="00B80BB3">
            <w:pPr>
              <w:spacing w:line="276" w:lineRule="auto"/>
              <w:rPr>
                <w:b/>
                <w:sz w:val="20"/>
              </w:rPr>
            </w:pPr>
            <w:r w:rsidRPr="00B80BB3">
              <w:rPr>
                <w:color w:val="000000"/>
                <w:sz w:val="22"/>
              </w:rPr>
              <w:t>(l’alunno/a rispetta/non rispetta: tempi e consegne. Approfondisce/non approfondisce; svolge/non svolge le attività con attenzione)</w:t>
            </w:r>
          </w:p>
          <w:p w:rsidR="00B80BB3" w:rsidRPr="0042363D" w:rsidRDefault="00B80BB3" w:rsidP="00B80BB3">
            <w:pPr>
              <w:spacing w:line="276" w:lineRule="auto"/>
              <w:rPr>
                <w:b/>
                <w:sz w:val="21"/>
              </w:rPr>
            </w:pPr>
          </w:p>
        </w:tc>
        <w:tc>
          <w:tcPr>
            <w:tcW w:w="1560" w:type="dxa"/>
            <w:vAlign w:val="center"/>
          </w:tcPr>
          <w:p w:rsidR="00B80BB3" w:rsidRPr="002C3DD2" w:rsidRDefault="00B80BB3" w:rsidP="00B80BB3">
            <w:pPr>
              <w:spacing w:line="0" w:lineRule="atLeast"/>
              <w:ind w:left="1440" w:hanging="360"/>
            </w:pPr>
          </w:p>
        </w:tc>
        <w:tc>
          <w:tcPr>
            <w:tcW w:w="1842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</w:tr>
      <w:tr w:rsidR="00B80BB3" w:rsidTr="00B80BB3">
        <w:tc>
          <w:tcPr>
            <w:tcW w:w="2977" w:type="dxa"/>
            <w:shd w:val="clear" w:color="auto" w:fill="FCE9D0" w:themeFill="accent1" w:themeFillTint="33"/>
            <w:vAlign w:val="center"/>
          </w:tcPr>
          <w:p w:rsidR="00B80BB3" w:rsidRDefault="00B80BB3" w:rsidP="00B80BB3">
            <w:pPr>
              <w:spacing w:line="276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CAPACITÀ DI RELAZIONI A DISTANZA</w:t>
            </w:r>
          </w:p>
          <w:p w:rsidR="00632B23" w:rsidRDefault="00632B23" w:rsidP="00B80BB3">
            <w:pPr>
              <w:spacing w:line="276" w:lineRule="auto"/>
              <w:rPr>
                <w:b/>
                <w:sz w:val="21"/>
              </w:rPr>
            </w:pPr>
            <w:r w:rsidRPr="00F15004">
              <w:rPr>
                <w:color w:val="000000"/>
                <w:sz w:val="22"/>
              </w:rPr>
              <w:t>(l’alunno/a rispetta/non rispetta i turni di parola, sa scegliere/non sa scegliere i momenti opportuni per il dialogo tra pari e con il/la docente)</w:t>
            </w:r>
          </w:p>
          <w:p w:rsidR="00B80BB3" w:rsidRPr="0042363D" w:rsidRDefault="00B80BB3" w:rsidP="00B80BB3">
            <w:pPr>
              <w:spacing w:line="276" w:lineRule="auto"/>
              <w:rPr>
                <w:b/>
                <w:sz w:val="21"/>
              </w:rPr>
            </w:pPr>
          </w:p>
        </w:tc>
        <w:tc>
          <w:tcPr>
            <w:tcW w:w="1560" w:type="dxa"/>
            <w:vAlign w:val="center"/>
          </w:tcPr>
          <w:p w:rsidR="00B80BB3" w:rsidRPr="0042363D" w:rsidRDefault="00B80BB3" w:rsidP="00B80BB3">
            <w:pPr>
              <w:pStyle w:val="Paragrafoelenco"/>
              <w:numPr>
                <w:ilvl w:val="0"/>
                <w:numId w:val="0"/>
              </w:numPr>
              <w:suppressAutoHyphens w:val="0"/>
              <w:spacing w:line="278" w:lineRule="exact"/>
              <w:ind w:left="366"/>
              <w:textAlignment w:val="auto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</w:tr>
      <w:tr w:rsidR="00B80BB3" w:rsidTr="00B80BB3">
        <w:tc>
          <w:tcPr>
            <w:tcW w:w="8080" w:type="dxa"/>
            <w:gridSpan w:val="4"/>
            <w:shd w:val="clear" w:color="auto" w:fill="FFFFFF" w:themeFill="background1"/>
            <w:vAlign w:val="center"/>
          </w:tcPr>
          <w:p w:rsidR="00B80BB3" w:rsidRPr="007A3405" w:rsidRDefault="00B80BB3" w:rsidP="00FA48CF">
            <w:r w:rsidRPr="007A3405">
              <w:t>Il voto scaturisce dalla somma dei punteggi attribuiti alle quattro voci (max. 20 punti), dividendo successivamente per 2 (voto in decimi).</w:t>
            </w:r>
          </w:p>
        </w:tc>
        <w:tc>
          <w:tcPr>
            <w:tcW w:w="2977" w:type="dxa"/>
            <w:gridSpan w:val="2"/>
          </w:tcPr>
          <w:p w:rsidR="00632B23" w:rsidRDefault="00632B23" w:rsidP="00FA48CF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0BB3" w:rsidRPr="00F35405" w:rsidRDefault="00B80BB3" w:rsidP="00FA48CF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Somma: …… / 20</w:t>
            </w:r>
          </w:p>
          <w:p w:rsidR="00B80BB3" w:rsidRPr="00F35405" w:rsidRDefault="00B80BB3" w:rsidP="00FA48CF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80BB3" w:rsidRPr="00F35405" w:rsidRDefault="00B80BB3" w:rsidP="00FA48CF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Voto: …… /10</w:t>
            </w:r>
          </w:p>
          <w:p w:rsidR="00B80BB3" w:rsidRPr="00F35405" w:rsidRDefault="00B80BB3" w:rsidP="00FA48CF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(= Somma diviso 2)</w:t>
            </w:r>
          </w:p>
          <w:p w:rsidR="00B80BB3" w:rsidRDefault="00B80BB3" w:rsidP="00FA48CF">
            <w:pPr>
              <w:jc w:val="center"/>
              <w:rPr>
                <w:b/>
              </w:rPr>
            </w:pPr>
          </w:p>
        </w:tc>
      </w:tr>
    </w:tbl>
    <w:p w:rsidR="00B80BB3" w:rsidRDefault="00B80BB3" w:rsidP="00B80BB3">
      <w:pPr>
        <w:jc w:val="both"/>
        <w:rPr>
          <w:b/>
        </w:rPr>
      </w:pPr>
    </w:p>
    <w:p w:rsidR="00632B23" w:rsidRPr="002F58CF" w:rsidRDefault="00632B23" w:rsidP="00632B23">
      <w:pPr>
        <w:spacing w:line="276" w:lineRule="auto"/>
        <w:ind w:left="-709"/>
        <w:jc w:val="both"/>
        <w:rPr>
          <w:b/>
          <w:color w:val="000000"/>
        </w:rPr>
      </w:pPr>
      <w:r w:rsidRPr="002F58CF">
        <w:rPr>
          <w:b/>
          <w:color w:val="000000"/>
        </w:rPr>
        <w:t xml:space="preserve">Da compilare </w:t>
      </w:r>
      <w:r w:rsidRPr="002F58CF">
        <w:rPr>
          <w:b/>
          <w:color w:val="000000"/>
          <w:u w:val="single"/>
        </w:rPr>
        <w:t>al termine del periodo della didattica a distanza</w:t>
      </w:r>
      <w:r w:rsidRPr="002F58CF">
        <w:rPr>
          <w:b/>
          <w:color w:val="000000"/>
        </w:rPr>
        <w:t xml:space="preserve"> con le stesse modalità della griglia precedente:</w:t>
      </w:r>
    </w:p>
    <w:p w:rsidR="00632B23" w:rsidRDefault="00632B23" w:rsidP="00632B23">
      <w:pPr>
        <w:spacing w:line="276" w:lineRule="auto"/>
        <w:ind w:left="-709"/>
        <w:rPr>
          <w:color w:val="000000"/>
        </w:rPr>
      </w:pPr>
    </w:p>
    <w:p w:rsidR="00632B23" w:rsidRPr="002F58CF" w:rsidRDefault="00632B23" w:rsidP="00632B23">
      <w:pPr>
        <w:spacing w:line="276" w:lineRule="auto"/>
        <w:ind w:left="-709"/>
        <w:rPr>
          <w:color w:val="000000"/>
        </w:rPr>
      </w:pPr>
      <w:r w:rsidRPr="002F58CF">
        <w:rPr>
          <w:color w:val="000000"/>
        </w:rPr>
        <w:t>Assiduità</w:t>
      </w:r>
      <w:r>
        <w:rPr>
          <w:color w:val="000000"/>
        </w:rPr>
        <w:t>: …</w:t>
      </w:r>
      <w:r w:rsidRPr="002F58CF">
        <w:rPr>
          <w:color w:val="000000"/>
        </w:rPr>
        <w:t xml:space="preserve"> </w:t>
      </w:r>
    </w:p>
    <w:p w:rsidR="00632B23" w:rsidRPr="002F58CF" w:rsidRDefault="00632B23" w:rsidP="00632B23">
      <w:pPr>
        <w:spacing w:line="276" w:lineRule="auto"/>
        <w:ind w:left="-709"/>
        <w:rPr>
          <w:color w:val="000000"/>
        </w:rPr>
      </w:pPr>
      <w:r w:rsidRPr="002F58CF">
        <w:rPr>
          <w:color w:val="000000"/>
        </w:rPr>
        <w:t>Partecipazione</w:t>
      </w:r>
      <w:r>
        <w:rPr>
          <w:color w:val="000000"/>
        </w:rPr>
        <w:t>: …</w:t>
      </w:r>
      <w:r w:rsidRPr="002F58CF">
        <w:rPr>
          <w:color w:val="000000"/>
        </w:rPr>
        <w:t xml:space="preserve"> </w:t>
      </w:r>
    </w:p>
    <w:p w:rsidR="00632B23" w:rsidRPr="002F58CF" w:rsidRDefault="00632B23" w:rsidP="00632B23">
      <w:pPr>
        <w:spacing w:line="276" w:lineRule="auto"/>
        <w:ind w:left="-709"/>
        <w:rPr>
          <w:color w:val="000000"/>
        </w:rPr>
      </w:pPr>
      <w:r w:rsidRPr="002F58CF">
        <w:rPr>
          <w:color w:val="000000"/>
        </w:rPr>
        <w:t>Interesse, cura approfondimento</w:t>
      </w:r>
      <w:r>
        <w:rPr>
          <w:color w:val="000000"/>
        </w:rPr>
        <w:t>: …</w:t>
      </w:r>
      <w:r w:rsidRPr="002F58CF">
        <w:rPr>
          <w:color w:val="000000"/>
        </w:rPr>
        <w:t xml:space="preserve"> </w:t>
      </w:r>
    </w:p>
    <w:p w:rsidR="00632B23" w:rsidRDefault="00632B23" w:rsidP="00632B23">
      <w:pPr>
        <w:spacing w:line="276" w:lineRule="auto"/>
        <w:ind w:left="-709"/>
        <w:rPr>
          <w:color w:val="000000"/>
        </w:rPr>
      </w:pPr>
      <w:r w:rsidRPr="002F58CF">
        <w:rPr>
          <w:color w:val="000000"/>
        </w:rPr>
        <w:t>Capacità di relazione a distanza</w:t>
      </w:r>
      <w:r>
        <w:rPr>
          <w:color w:val="000000"/>
        </w:rPr>
        <w:t>: …</w:t>
      </w:r>
      <w:r w:rsidRPr="002F58CF">
        <w:rPr>
          <w:color w:val="000000"/>
        </w:rPr>
        <w:t xml:space="preserve"> </w:t>
      </w:r>
    </w:p>
    <w:p w:rsidR="00632B23" w:rsidRDefault="00632B23" w:rsidP="00632B23">
      <w:pPr>
        <w:spacing w:line="276" w:lineRule="auto"/>
        <w:ind w:left="-709"/>
        <w:rPr>
          <w:color w:val="000000"/>
        </w:rPr>
      </w:pPr>
    </w:p>
    <w:p w:rsidR="00632B23" w:rsidRDefault="00632B23" w:rsidP="00632B23">
      <w:pPr>
        <w:spacing w:line="276" w:lineRule="auto"/>
        <w:ind w:left="-709"/>
        <w:rPr>
          <w:color w:val="000000"/>
        </w:rPr>
      </w:pPr>
    </w:p>
    <w:p w:rsidR="00632B23" w:rsidRDefault="00632B23" w:rsidP="00632B23">
      <w:pPr>
        <w:jc w:val="center"/>
        <w:rPr>
          <w:b/>
        </w:rPr>
      </w:pPr>
    </w:p>
    <w:p w:rsidR="00632B23" w:rsidRPr="00632B23" w:rsidRDefault="00632B23" w:rsidP="00632B23">
      <w:pPr>
        <w:spacing w:line="360" w:lineRule="auto"/>
        <w:ind w:left="-567"/>
        <w:jc w:val="both"/>
      </w:pPr>
      <w:bookmarkStart w:id="0" w:name="_GoBack"/>
      <w:bookmarkEnd w:id="0"/>
    </w:p>
    <w:sectPr w:rsidR="00632B23" w:rsidRPr="00632B23" w:rsidSect="00900561">
      <w:pgSz w:w="11900" w:h="16840"/>
      <w:pgMar w:top="6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altName w:val="Corbel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E67"/>
    <w:multiLevelType w:val="hybridMultilevel"/>
    <w:tmpl w:val="A41E9A04"/>
    <w:lvl w:ilvl="0" w:tplc="A2FAB8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887B44"/>
    <w:multiLevelType w:val="hybridMultilevel"/>
    <w:tmpl w:val="B55C2B2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231C28B4"/>
    <w:multiLevelType w:val="hybridMultilevel"/>
    <w:tmpl w:val="A41E9A04"/>
    <w:lvl w:ilvl="0" w:tplc="A2FAB8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C31E93"/>
    <w:multiLevelType w:val="hybridMultilevel"/>
    <w:tmpl w:val="3F46E55E"/>
    <w:lvl w:ilvl="0" w:tplc="B4D83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6145A"/>
    <w:multiLevelType w:val="hybridMultilevel"/>
    <w:tmpl w:val="C9C66FA6"/>
    <w:lvl w:ilvl="0" w:tplc="B4D83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12998"/>
    <w:multiLevelType w:val="hybridMultilevel"/>
    <w:tmpl w:val="B842735C"/>
    <w:lvl w:ilvl="0" w:tplc="B4D83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E691A"/>
    <w:multiLevelType w:val="hybridMultilevel"/>
    <w:tmpl w:val="9A460784"/>
    <w:lvl w:ilvl="0" w:tplc="B4D83AE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69070DA6"/>
    <w:multiLevelType w:val="hybridMultilevel"/>
    <w:tmpl w:val="A41E9A04"/>
    <w:lvl w:ilvl="0" w:tplc="A2FAB8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9911088"/>
    <w:multiLevelType w:val="hybridMultilevel"/>
    <w:tmpl w:val="B89254AA"/>
    <w:lvl w:ilvl="0" w:tplc="5ED0EE42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61"/>
    <w:rsid w:val="00026DFD"/>
    <w:rsid w:val="002C3DD2"/>
    <w:rsid w:val="002D7AF6"/>
    <w:rsid w:val="0036633B"/>
    <w:rsid w:val="0042363D"/>
    <w:rsid w:val="00632B23"/>
    <w:rsid w:val="00715D74"/>
    <w:rsid w:val="007A3405"/>
    <w:rsid w:val="008377B7"/>
    <w:rsid w:val="00852A84"/>
    <w:rsid w:val="00900561"/>
    <w:rsid w:val="00B1498F"/>
    <w:rsid w:val="00B80BB3"/>
    <w:rsid w:val="00C43686"/>
    <w:rsid w:val="00DD43E8"/>
    <w:rsid w:val="00EE2CA0"/>
    <w:rsid w:val="00F6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DEC8"/>
  <w14:defaultImageDpi w14:val="32767"/>
  <w15:chartTrackingRefBased/>
  <w15:docId w15:val="{D523CE7C-5C91-AF49-AE14-D2040FD0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0056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77B7"/>
    <w:pPr>
      <w:pBdr>
        <w:top w:val="single" w:sz="12" w:space="1" w:color="C1B56B" w:themeColor="accent2"/>
        <w:left w:val="single" w:sz="12" w:space="4" w:color="C1B56B" w:themeColor="accent2"/>
        <w:bottom w:val="single" w:sz="12" w:space="1" w:color="C1B56B" w:themeColor="accent2"/>
        <w:right w:val="single" w:sz="12" w:space="4" w:color="C1B56B" w:themeColor="accent2"/>
      </w:pBdr>
      <w:shd w:val="clear" w:color="auto" w:fill="F09415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377B7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09415" w:themeColor="accent1"/>
      <w:sz w:val="34"/>
      <w:szCs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377B7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E9142" w:themeColor="accent2" w:themeShade="BF"/>
      <w:spacing w:val="24"/>
      <w:sz w:val="28"/>
      <w:szCs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377B7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B76E0B" w:themeColor="accent1" w:themeShade="BF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377B7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E9142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377B7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B76E0B" w:themeColor="accent1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377B7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E9142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377B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09415" w:themeColor="accent1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377B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C1B56B" w:themeColor="accent2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51">
    <w:name w:val="Titolo 51"/>
    <w:basedOn w:val="Normale"/>
    <w:uiPriority w:val="1"/>
    <w:qFormat/>
    <w:rsid w:val="008377B7"/>
    <w:pPr>
      <w:widowControl w:val="0"/>
      <w:autoSpaceDE w:val="0"/>
      <w:autoSpaceDN w:val="0"/>
      <w:ind w:left="1473" w:hanging="360"/>
      <w:outlineLvl w:val="5"/>
    </w:pPr>
    <w:rPr>
      <w:rFonts w:ascii="Arial" w:eastAsia="Arial" w:hAnsi="Arial" w:cs="Arial"/>
      <w:iCs/>
      <w:sz w:val="22"/>
      <w:szCs w:val="22"/>
      <w:lang w:bidi="it-IT"/>
    </w:rPr>
  </w:style>
  <w:style w:type="paragraph" w:customStyle="1" w:styleId="Titolo31">
    <w:name w:val="Titolo 31"/>
    <w:basedOn w:val="Normale"/>
    <w:uiPriority w:val="1"/>
    <w:qFormat/>
    <w:rsid w:val="008377B7"/>
    <w:pPr>
      <w:widowControl w:val="0"/>
      <w:autoSpaceDE w:val="0"/>
      <w:autoSpaceDN w:val="0"/>
      <w:ind w:left="1613" w:hanging="360"/>
      <w:outlineLvl w:val="3"/>
    </w:pPr>
    <w:rPr>
      <w:iCs/>
      <w:lang w:bidi="it-IT"/>
    </w:rPr>
  </w:style>
  <w:style w:type="paragraph" w:customStyle="1" w:styleId="TableParagraph">
    <w:name w:val="Table Paragraph"/>
    <w:basedOn w:val="Normale"/>
    <w:uiPriority w:val="1"/>
    <w:qFormat/>
    <w:rsid w:val="008377B7"/>
    <w:pPr>
      <w:widowControl w:val="0"/>
    </w:pPr>
    <w:rPr>
      <w:rFonts w:ascii="Calibri" w:hAnsi="Calibri" w:cs="Calibri"/>
      <w:iCs/>
      <w:sz w:val="22"/>
      <w:szCs w:val="22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77B7"/>
    <w:rPr>
      <w:rFonts w:asciiTheme="majorHAnsi" w:hAnsiTheme="majorHAnsi"/>
      <w:iCs/>
      <w:color w:val="FFFFFF"/>
      <w:sz w:val="28"/>
      <w:szCs w:val="38"/>
      <w:shd w:val="clear" w:color="auto" w:fill="F09415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377B7"/>
    <w:rPr>
      <w:rFonts w:asciiTheme="majorHAnsi" w:eastAsiaTheme="majorEastAsia" w:hAnsiTheme="majorHAnsi" w:cstheme="majorBidi"/>
      <w:b/>
      <w:bCs/>
      <w:iCs/>
      <w:outline/>
      <w:color w:val="F09415" w:themeColor="accent1"/>
      <w:sz w:val="34"/>
      <w:szCs w:val="3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377B7"/>
    <w:rPr>
      <w:rFonts w:asciiTheme="majorHAnsi" w:eastAsiaTheme="majorEastAsia" w:hAnsiTheme="majorHAnsi" w:cstheme="majorBidi"/>
      <w:b/>
      <w:bCs/>
      <w:iCs/>
      <w:smallCaps/>
      <w:color w:val="9E9142" w:themeColor="accent2" w:themeShade="BF"/>
      <w:spacing w:val="24"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377B7"/>
    <w:rPr>
      <w:rFonts w:asciiTheme="majorHAnsi" w:eastAsiaTheme="majorEastAsia" w:hAnsiTheme="majorHAnsi" w:cstheme="majorBidi"/>
      <w:b/>
      <w:bCs/>
      <w:iCs/>
      <w:color w:val="B76E0B" w:themeColor="accent1" w:themeShade="BF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377B7"/>
    <w:rPr>
      <w:rFonts w:asciiTheme="majorHAnsi" w:eastAsiaTheme="majorEastAsia" w:hAnsiTheme="majorHAnsi" w:cstheme="majorBidi"/>
      <w:bCs/>
      <w:iCs/>
      <w:caps/>
      <w:color w:val="9E9142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377B7"/>
    <w:rPr>
      <w:rFonts w:asciiTheme="majorHAnsi" w:eastAsiaTheme="majorEastAsia" w:hAnsiTheme="majorHAnsi" w:cstheme="majorBidi"/>
      <w:iCs/>
      <w:color w:val="B76E0B" w:themeColor="accent1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377B7"/>
    <w:rPr>
      <w:rFonts w:asciiTheme="majorHAnsi" w:eastAsiaTheme="majorEastAsia" w:hAnsiTheme="majorHAnsi" w:cstheme="majorBidi"/>
      <w:iCs/>
      <w:color w:val="9E9142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8377B7"/>
    <w:rPr>
      <w:rFonts w:asciiTheme="majorHAnsi" w:eastAsiaTheme="majorEastAsia" w:hAnsiTheme="majorHAnsi" w:cstheme="majorBidi"/>
      <w:iCs/>
      <w:color w:val="F09415" w:themeColor="accent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377B7"/>
    <w:rPr>
      <w:rFonts w:asciiTheme="majorHAnsi" w:eastAsiaTheme="majorEastAsia" w:hAnsiTheme="majorHAnsi" w:cstheme="majorBidi"/>
      <w:iCs/>
      <w:smallCaps/>
      <w:color w:val="C1B56B" w:themeColor="accent2"/>
      <w:sz w:val="20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377B7"/>
    <w:rPr>
      <w:b/>
      <w:bCs/>
      <w:color w:val="9E9142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77B7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TitoloCarattere">
    <w:name w:val="Titolo Carattere"/>
    <w:basedOn w:val="Carpredefinitoparagrafo"/>
    <w:link w:val="Titolo"/>
    <w:uiPriority w:val="10"/>
    <w:rsid w:val="008377B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377B7"/>
    <w:pPr>
      <w:spacing w:before="200" w:after="360"/>
    </w:pPr>
    <w:rPr>
      <w:rFonts w:asciiTheme="majorHAnsi" w:eastAsiaTheme="majorEastAsia" w:hAnsiTheme="majorHAnsi" w:cstheme="majorBidi"/>
      <w:color w:val="9D360E" w:themeColor="text2"/>
      <w:spacing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377B7"/>
    <w:rPr>
      <w:rFonts w:asciiTheme="majorHAnsi" w:eastAsiaTheme="majorEastAsia" w:hAnsiTheme="majorHAnsi" w:cstheme="majorBidi"/>
      <w:iCs/>
      <w:color w:val="9D360E" w:themeColor="text2"/>
      <w:spacing w:val="20"/>
      <w:sz w:val="24"/>
      <w:szCs w:val="24"/>
    </w:rPr>
  </w:style>
  <w:style w:type="character" w:styleId="Enfasigrassetto">
    <w:name w:val="Strong"/>
    <w:uiPriority w:val="22"/>
    <w:qFormat/>
    <w:rsid w:val="008377B7"/>
    <w:rPr>
      <w:b/>
      <w:bCs/>
      <w:spacing w:val="0"/>
    </w:rPr>
  </w:style>
  <w:style w:type="character" w:styleId="Enfasicorsivo">
    <w:name w:val="Emphasis"/>
    <w:uiPriority w:val="20"/>
    <w:qFormat/>
    <w:rsid w:val="008377B7"/>
    <w:rPr>
      <w:rFonts w:eastAsiaTheme="majorEastAsia" w:cstheme="majorBidi"/>
      <w:b/>
      <w:bCs/>
      <w:color w:val="9E9142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essunaspaziatura">
    <w:name w:val="No Spacing"/>
    <w:basedOn w:val="Normale"/>
    <w:link w:val="NessunaspaziaturaCarattere"/>
    <w:uiPriority w:val="1"/>
    <w:qFormat/>
    <w:rsid w:val="008377B7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377B7"/>
    <w:rPr>
      <w:i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8377B7"/>
    <w:pPr>
      <w:numPr>
        <w:numId w:val="1"/>
      </w:numPr>
      <w:contextualSpacing/>
    </w:pPr>
    <w:rPr>
      <w:sz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377B7"/>
    <w:rPr>
      <w:b/>
      <w:i/>
      <w:color w:val="C1B56B" w:themeColor="accent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377B7"/>
    <w:rPr>
      <w:b/>
      <w:i/>
      <w:iCs/>
      <w:color w:val="C1B56B" w:themeColor="accent2"/>
      <w:sz w:val="24"/>
      <w:szCs w:val="2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377B7"/>
    <w:pPr>
      <w:pBdr>
        <w:top w:val="dotted" w:sz="8" w:space="10" w:color="C1B56B" w:themeColor="accent2"/>
        <w:bottom w:val="dotted" w:sz="8" w:space="10" w:color="C1B56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1B56B" w:themeColor="accent2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377B7"/>
    <w:rPr>
      <w:rFonts w:asciiTheme="majorHAnsi" w:eastAsiaTheme="majorEastAsia" w:hAnsiTheme="majorHAnsi" w:cstheme="majorBidi"/>
      <w:b/>
      <w:bCs/>
      <w:i/>
      <w:iCs/>
      <w:color w:val="C1B56B" w:themeColor="accent2"/>
      <w:sz w:val="20"/>
      <w:szCs w:val="20"/>
    </w:rPr>
  </w:style>
  <w:style w:type="character" w:styleId="Enfasidelicata">
    <w:name w:val="Subtle Emphasis"/>
    <w:uiPriority w:val="19"/>
    <w:qFormat/>
    <w:rsid w:val="008377B7"/>
    <w:rPr>
      <w:rFonts w:asciiTheme="majorHAnsi" w:eastAsiaTheme="majorEastAsia" w:hAnsiTheme="majorHAnsi" w:cstheme="majorBidi"/>
      <w:b/>
      <w:i/>
      <w:color w:val="F09415" w:themeColor="accent1"/>
    </w:rPr>
  </w:style>
  <w:style w:type="character" w:styleId="Enfasiintensa">
    <w:name w:val="Intense Emphasis"/>
    <w:uiPriority w:val="21"/>
    <w:qFormat/>
    <w:rsid w:val="008377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1B56B" w:themeColor="accent2"/>
      <w:shd w:val="clear" w:color="auto" w:fill="C1B56B" w:themeFill="accent2"/>
      <w:vertAlign w:val="baseline"/>
    </w:rPr>
  </w:style>
  <w:style w:type="character" w:styleId="Riferimentodelicato">
    <w:name w:val="Subtle Reference"/>
    <w:uiPriority w:val="31"/>
    <w:qFormat/>
    <w:rsid w:val="008377B7"/>
    <w:rPr>
      <w:i/>
      <w:iCs/>
      <w:smallCaps/>
      <w:color w:val="C1B56B" w:themeColor="accent2"/>
      <w:u w:color="C1B56B" w:themeColor="accent2"/>
    </w:rPr>
  </w:style>
  <w:style w:type="character" w:styleId="Riferimentointenso">
    <w:name w:val="Intense Reference"/>
    <w:uiPriority w:val="32"/>
    <w:qFormat/>
    <w:rsid w:val="008377B7"/>
    <w:rPr>
      <w:b/>
      <w:bCs/>
      <w:i/>
      <w:iCs/>
      <w:smallCaps/>
      <w:color w:val="C1B56B" w:themeColor="accent2"/>
      <w:u w:color="C1B56B" w:themeColor="accent2"/>
    </w:rPr>
  </w:style>
  <w:style w:type="character" w:styleId="Titolodellibro">
    <w:name w:val="Book Title"/>
    <w:uiPriority w:val="33"/>
    <w:qFormat/>
    <w:rsid w:val="008377B7"/>
    <w:rPr>
      <w:rFonts w:asciiTheme="majorHAnsi" w:eastAsiaTheme="majorEastAsia" w:hAnsiTheme="majorHAnsi" w:cstheme="majorBidi"/>
      <w:b/>
      <w:bCs/>
      <w:smallCaps/>
      <w:color w:val="C1B56B" w:themeColor="accent2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8377B7"/>
    <w:pPr>
      <w:outlineLvl w:val="9"/>
    </w:pPr>
  </w:style>
  <w:style w:type="character" w:styleId="Collegamentoipertestuale">
    <w:name w:val="Hyperlink"/>
    <w:rsid w:val="00900561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00561"/>
    <w:rPr>
      <w:rFonts w:ascii="Calibri" w:eastAsia="Calibri" w:hAnsi="Calibri" w:cs="Calibri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900561"/>
    <w:rPr>
      <w:rFonts w:ascii="Calibri" w:eastAsia="Calibri" w:hAnsi="Calibri" w:cs="Calibri"/>
      <w:kern w:val="1"/>
      <w:sz w:val="24"/>
      <w:szCs w:val="24"/>
      <w:lang w:val="x-none" w:eastAsia="zh-CN"/>
    </w:rPr>
  </w:style>
  <w:style w:type="table" w:styleId="Grigliatabella">
    <w:name w:val="Table Grid"/>
    <w:basedOn w:val="Tabellanormale"/>
    <w:uiPriority w:val="39"/>
    <w:rsid w:val="0090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7A3405"/>
    <w:pPr>
      <w:spacing w:after="0" w:line="276" w:lineRule="auto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ic85500b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ino">
  <a:themeElements>
    <a:clrScheme name="Berlino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o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Nunzio Vetrano</dc:creator>
  <cp:keywords/>
  <dc:description/>
  <cp:lastModifiedBy>Nunzio Vetrano</cp:lastModifiedBy>
  <cp:revision>2</cp:revision>
  <dcterms:created xsi:type="dcterms:W3CDTF">2020-04-07T13:32:00Z</dcterms:created>
  <dcterms:modified xsi:type="dcterms:W3CDTF">2020-04-07T13:32:00Z</dcterms:modified>
</cp:coreProperties>
</file>